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F5" w:rsidRDefault="004860F5" w:rsidP="004860F5">
      <w:pPr>
        <w:pStyle w:val="a3"/>
        <w:jc w:val="center"/>
      </w:pPr>
      <w:r>
        <w:rPr>
          <w:rStyle w:val="a4"/>
        </w:rPr>
        <w:t xml:space="preserve">Информация о размере </w:t>
      </w:r>
      <w:proofErr w:type="gramStart"/>
      <w:r>
        <w:rPr>
          <w:rStyle w:val="a4"/>
        </w:rPr>
        <w:t>фактических потерь</w:t>
      </w:r>
      <w:proofErr w:type="gramEnd"/>
      <w:r>
        <w:rPr>
          <w:rStyle w:val="a4"/>
        </w:rPr>
        <w:t xml:space="preserve"> оплачиваемых покупателями при осуществлении расчетов за электрическую энергию по уровням напряжения</w:t>
      </w:r>
      <w:r w:rsidR="00D14607">
        <w:rPr>
          <w:rStyle w:val="a4"/>
        </w:rPr>
        <w:t xml:space="preserve"> за 2020</w:t>
      </w:r>
      <w:r w:rsidR="00EA6BF1">
        <w:rPr>
          <w:rStyle w:val="a4"/>
        </w:rPr>
        <w:t xml:space="preserve"> год</w:t>
      </w:r>
      <w:r>
        <w:rPr>
          <w:rStyle w:val="a4"/>
        </w:rPr>
        <w:t>.</w:t>
      </w:r>
    </w:p>
    <w:p w:rsidR="004860F5" w:rsidRDefault="004860F5" w:rsidP="004860F5">
      <w:pPr>
        <w:pStyle w:val="a3"/>
        <w:jc w:val="both"/>
      </w:pPr>
      <w:r>
        <w:t>ООО «</w:t>
      </w:r>
      <w:proofErr w:type="spellStart"/>
      <w:r w:rsidR="001C6325">
        <w:t>Энергосфера</w:t>
      </w:r>
      <w:proofErr w:type="spellEnd"/>
      <w:r>
        <w:t>» не занимается реализацией электрической энергии потребителям, т.е. не является гарантирующим поставщиком или сбытовой организацией.</w:t>
      </w:r>
    </w:p>
    <w:p w:rsidR="004860F5" w:rsidRDefault="004860F5" w:rsidP="004860F5">
      <w:pPr>
        <w:pStyle w:val="a3"/>
        <w:ind w:firstLine="708"/>
        <w:jc w:val="both"/>
      </w:pPr>
      <w:r>
        <w:t>Согласно главе VI «Правил недискриминационного доступа к услугам по передаче электрической энергии и оказания этих услуг», потребители услуг, за исключением производителей электрической энергии, обязаны оплачивать в составе тарифа за услуги по передаче элек</w:t>
      </w:r>
      <w:bookmarkStart w:id="0" w:name="_GoBack"/>
      <w:bookmarkEnd w:id="0"/>
      <w:r>
        <w:t xml:space="preserve">трической энергии нормативные потери, возникающие при передаче электрической энергии по сети сетевой организацией, с которой соответствующими лицами заключен договор, за исключением потерь, включенных в цену (тариф) электрической энергии, в целях </w:t>
      </w:r>
      <w:proofErr w:type="spellStart"/>
      <w:r>
        <w:t>избежания</w:t>
      </w:r>
      <w:proofErr w:type="spellEnd"/>
      <w:r>
        <w:t xml:space="preserve"> их двойного учета.</w:t>
      </w:r>
    </w:p>
    <w:p w:rsidR="00CF350D" w:rsidRDefault="00CF350D" w:rsidP="004860F5">
      <w:pPr>
        <w:ind w:left="-567"/>
      </w:pPr>
    </w:p>
    <w:sectPr w:rsidR="00CF350D" w:rsidSect="004860F5">
      <w:pgSz w:w="11906" w:h="16838"/>
      <w:pgMar w:top="567" w:right="70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52"/>
    <w:rsid w:val="001C6325"/>
    <w:rsid w:val="004860F5"/>
    <w:rsid w:val="005E67CF"/>
    <w:rsid w:val="00740752"/>
    <w:rsid w:val="00762F18"/>
    <w:rsid w:val="00A274D0"/>
    <w:rsid w:val="00A709A3"/>
    <w:rsid w:val="00C82333"/>
    <w:rsid w:val="00CF350D"/>
    <w:rsid w:val="00D14607"/>
    <w:rsid w:val="00E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E27E9-58E8-449E-8081-ADE3585A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>Hewlett-Packard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Наталья</cp:lastModifiedBy>
  <cp:revision>9</cp:revision>
  <dcterms:created xsi:type="dcterms:W3CDTF">2018-01-03T15:56:00Z</dcterms:created>
  <dcterms:modified xsi:type="dcterms:W3CDTF">2021-02-25T11:24:00Z</dcterms:modified>
</cp:coreProperties>
</file>