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947" w:rsidRPr="00B22947" w:rsidRDefault="00B22947" w:rsidP="00B22947">
      <w:pPr>
        <w:spacing w:before="149" w:after="149" w:line="652" w:lineRule="atLeast"/>
        <w:jc w:val="both"/>
        <w:outlineLvl w:val="0"/>
        <w:rPr>
          <w:rFonts w:ascii="Dosis" w:eastAsia="Times New Roman" w:hAnsi="Dosis" w:cs="Times New Roman"/>
          <w:kern w:val="36"/>
          <w:sz w:val="52"/>
          <w:szCs w:val="52"/>
          <w:lang w:eastAsia="ru-RU"/>
        </w:rPr>
      </w:pPr>
      <w:r w:rsidRPr="00B22947">
        <w:rPr>
          <w:rFonts w:ascii="Dosis" w:eastAsia="Times New Roman" w:hAnsi="Dosis" w:cs="Times New Roman"/>
          <w:kern w:val="36"/>
          <w:sz w:val="52"/>
          <w:szCs w:val="52"/>
          <w:lang w:eastAsia="ru-RU"/>
        </w:rPr>
        <w:t>О порядке выполнения технологических, технических и других мероприятий, связанных с технологическим присоединением к электрическим сетям</w:t>
      </w:r>
    </w:p>
    <w:p w:rsidR="00B22947" w:rsidRPr="00B22947" w:rsidRDefault="00B22947" w:rsidP="00B22947">
      <w:pPr>
        <w:spacing w:before="408" w:after="408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4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22947" w:rsidRPr="00B22947" w:rsidRDefault="00B22947" w:rsidP="00B22947">
      <w:pPr>
        <w:shd w:val="clear" w:color="auto" w:fill="FAFAFA"/>
        <w:spacing w:after="149" w:line="29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выполнения мероприятий по технологическому присоединению (далее по тексту ТП), предусмотренных ТП сетевая организация выполняет технологические, технические и иные мероприятия, обеспечивающие осуществление ТП </w:t>
      </w:r>
      <w:proofErr w:type="spellStart"/>
      <w:r w:rsidRPr="00B2294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B22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заявителя к электрической сети сетевой организации. Порядок и перечень необходимых технических, технологических и иных мероприятий определяется индивидуально при подготовке технических условий для каждого из заявителей исходя из требований, в том числе нормативно-технической и иной документации</w:t>
      </w:r>
    </w:p>
    <w:p w:rsidR="00C600E4" w:rsidRDefault="00C600E4"/>
    <w:sectPr w:rsidR="00C600E4" w:rsidSect="00C6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osi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B22947"/>
    <w:rsid w:val="004E4C93"/>
    <w:rsid w:val="00B22947"/>
    <w:rsid w:val="00C60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0E4"/>
  </w:style>
  <w:style w:type="paragraph" w:styleId="1">
    <w:name w:val="heading 1"/>
    <w:basedOn w:val="a"/>
    <w:link w:val="10"/>
    <w:uiPriority w:val="9"/>
    <w:qFormat/>
    <w:rsid w:val="00B229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9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3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2017-04-24T11:09:00Z</dcterms:created>
  <dcterms:modified xsi:type="dcterms:W3CDTF">2017-04-24T11:10:00Z</dcterms:modified>
</cp:coreProperties>
</file>